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FB43B" w14:textId="77777777" w:rsidR="00C750A8" w:rsidRPr="00C750A8" w:rsidRDefault="00C750A8" w:rsidP="00C750A8">
      <w:pPr>
        <w:keepNext/>
        <w:keepLines/>
        <w:pageBreakBefore/>
        <w:spacing w:line="360" w:lineRule="auto"/>
        <w:contextualSpacing/>
        <w:jc w:val="center"/>
        <w:outlineLvl w:val="0"/>
        <w:rPr>
          <w:rFonts w:ascii="Times New Roman" w:eastAsia="方正小标宋简体" w:hAnsi="Times New Roman" w:cs="Times New Roman"/>
          <w:b/>
          <w:bCs/>
          <w:kern w:val="44"/>
          <w:sz w:val="44"/>
          <w:szCs w:val="44"/>
        </w:rPr>
      </w:pPr>
      <w:bookmarkStart w:id="0" w:name="_Toc5190062"/>
      <w:bookmarkStart w:id="1" w:name="_Toc5803101"/>
      <w:r w:rsidRPr="00C750A8">
        <w:rPr>
          <w:rFonts w:ascii="Times New Roman" w:eastAsia="方正小标宋简体" w:hAnsi="Times New Roman" w:cs="Times New Roman"/>
          <w:b/>
          <w:bCs/>
          <w:kern w:val="44"/>
          <w:sz w:val="44"/>
          <w:szCs w:val="44"/>
        </w:rPr>
        <w:t>15</w:t>
      </w:r>
      <w:r w:rsidRPr="00C750A8">
        <w:rPr>
          <w:rFonts w:ascii="Times New Roman" w:eastAsia="方正小标宋简体" w:hAnsi="Times New Roman" w:cs="Times New Roman"/>
          <w:b/>
          <w:bCs/>
          <w:kern w:val="44"/>
          <w:sz w:val="44"/>
          <w:szCs w:val="44"/>
        </w:rPr>
        <w:t>备份和恢复管理规定</w:t>
      </w:r>
      <w:bookmarkEnd w:id="0"/>
      <w:bookmarkEnd w:id="1"/>
    </w:p>
    <w:p w14:paraId="281204DD" w14:textId="77777777" w:rsidR="00C750A8" w:rsidRPr="00C750A8" w:rsidRDefault="00C750A8" w:rsidP="00C750A8">
      <w:pPr>
        <w:keepNext/>
        <w:keepLines/>
        <w:adjustRightInd w:val="0"/>
        <w:snapToGrid w:val="0"/>
        <w:spacing w:beforeLines="50" w:before="156" w:afterLines="50" w:after="156" w:line="560" w:lineRule="exact"/>
        <w:jc w:val="center"/>
        <w:outlineLvl w:val="1"/>
        <w:rPr>
          <w:rFonts w:ascii="Times New Roman" w:eastAsia="楷体" w:hAnsi="Times New Roman" w:cs="Times New Roman"/>
          <w:b/>
          <w:bCs/>
          <w:sz w:val="32"/>
          <w:szCs w:val="28"/>
        </w:rPr>
      </w:pPr>
      <w:bookmarkStart w:id="2" w:name="_Toc345076217"/>
      <w:bookmarkStart w:id="3" w:name="_Toc493100380"/>
      <w:bookmarkStart w:id="4" w:name="_Toc5803102"/>
      <w:r w:rsidRPr="00C750A8">
        <w:rPr>
          <w:rFonts w:ascii="Times New Roman" w:eastAsia="楷体" w:hAnsi="Times New Roman" w:cs="Times New Roman"/>
          <w:b/>
          <w:bCs/>
          <w:sz w:val="32"/>
          <w:szCs w:val="28"/>
        </w:rPr>
        <w:t>第一章</w:t>
      </w:r>
      <w:r w:rsidRPr="00C750A8">
        <w:rPr>
          <w:rFonts w:ascii="Times New Roman" w:eastAsia="楷体" w:hAnsi="Times New Roman" w:cs="Times New Roman"/>
          <w:b/>
          <w:bCs/>
          <w:sz w:val="32"/>
          <w:szCs w:val="28"/>
        </w:rPr>
        <w:t xml:space="preserve"> </w:t>
      </w:r>
      <w:r w:rsidRPr="00C750A8">
        <w:rPr>
          <w:rFonts w:ascii="Times New Roman" w:eastAsia="楷体" w:hAnsi="Times New Roman" w:cs="Times New Roman"/>
          <w:b/>
          <w:bCs/>
          <w:sz w:val="32"/>
          <w:szCs w:val="28"/>
        </w:rPr>
        <w:t>总则</w:t>
      </w:r>
      <w:bookmarkEnd w:id="2"/>
      <w:bookmarkEnd w:id="3"/>
      <w:bookmarkEnd w:id="4"/>
    </w:p>
    <w:p w14:paraId="56516C6C" w14:textId="77777777" w:rsidR="00C750A8" w:rsidRPr="00C750A8" w:rsidRDefault="00C750A8" w:rsidP="00C750A8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750A8">
        <w:rPr>
          <w:rFonts w:ascii="Times New Roman" w:eastAsia="仿宋" w:hAnsi="Times New Roman" w:cs="Times New Roman"/>
          <w:sz w:val="28"/>
          <w:szCs w:val="28"/>
        </w:rPr>
        <w:t>为加强北京大学网络和信息系统各类数据的备份和恢复管理，保障网络和信息系统的正常运行，特制定本规定。</w:t>
      </w:r>
    </w:p>
    <w:p w14:paraId="0CB958C8" w14:textId="77777777" w:rsidR="00C750A8" w:rsidRPr="00C750A8" w:rsidRDefault="00C750A8" w:rsidP="00C750A8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750A8">
        <w:rPr>
          <w:rFonts w:ascii="Times New Roman" w:eastAsia="仿宋" w:hAnsi="Times New Roman" w:cs="Times New Roman"/>
          <w:sz w:val="28"/>
          <w:szCs w:val="28"/>
        </w:rPr>
        <w:t>本规定适用于北京大学所有单位。</w:t>
      </w:r>
    </w:p>
    <w:p w14:paraId="3D8FB990" w14:textId="77777777" w:rsidR="00C750A8" w:rsidRPr="00C750A8" w:rsidRDefault="00C750A8" w:rsidP="00C750A8">
      <w:pPr>
        <w:keepNext/>
        <w:keepLines/>
        <w:adjustRightInd w:val="0"/>
        <w:snapToGrid w:val="0"/>
        <w:spacing w:beforeLines="50" w:before="156" w:afterLines="50" w:after="156" w:line="560" w:lineRule="exact"/>
        <w:jc w:val="center"/>
        <w:outlineLvl w:val="1"/>
        <w:rPr>
          <w:rFonts w:ascii="Times New Roman" w:eastAsia="楷体" w:hAnsi="Times New Roman" w:cs="Times New Roman"/>
          <w:b/>
          <w:bCs/>
          <w:sz w:val="32"/>
          <w:szCs w:val="28"/>
        </w:rPr>
      </w:pPr>
      <w:bookmarkStart w:id="5" w:name="_Toc5803103"/>
      <w:bookmarkStart w:id="6" w:name="_Toc345076218"/>
      <w:bookmarkStart w:id="7" w:name="_Toc493100381"/>
      <w:r w:rsidRPr="00C750A8">
        <w:rPr>
          <w:rFonts w:ascii="Times New Roman" w:eastAsia="楷体" w:hAnsi="Times New Roman" w:cs="Times New Roman"/>
          <w:b/>
          <w:bCs/>
          <w:sz w:val="32"/>
          <w:szCs w:val="28"/>
        </w:rPr>
        <w:t>第二章</w:t>
      </w:r>
      <w:r w:rsidRPr="00C750A8">
        <w:rPr>
          <w:rFonts w:ascii="Times New Roman" w:eastAsia="楷体" w:hAnsi="Times New Roman" w:cs="Times New Roman"/>
          <w:b/>
          <w:bCs/>
          <w:sz w:val="32"/>
          <w:szCs w:val="28"/>
        </w:rPr>
        <w:t xml:space="preserve"> </w:t>
      </w:r>
      <w:r w:rsidRPr="00C750A8">
        <w:rPr>
          <w:rFonts w:ascii="Times New Roman" w:eastAsia="楷体" w:hAnsi="Times New Roman" w:cs="Times New Roman"/>
          <w:b/>
          <w:bCs/>
          <w:sz w:val="32"/>
          <w:szCs w:val="28"/>
        </w:rPr>
        <w:t>备份内容和策略</w:t>
      </w:r>
      <w:bookmarkEnd w:id="5"/>
    </w:p>
    <w:p w14:paraId="4DCE9909" w14:textId="77777777" w:rsidR="00C750A8" w:rsidRPr="00C750A8" w:rsidRDefault="00C750A8" w:rsidP="00C750A8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750A8">
        <w:rPr>
          <w:rFonts w:ascii="Times New Roman" w:eastAsia="仿宋" w:hAnsi="Times New Roman" w:cs="Times New Roman"/>
          <w:sz w:val="28"/>
          <w:szCs w:val="28"/>
        </w:rPr>
        <w:t>备份范围和内容应涵盖如下方面：</w:t>
      </w:r>
    </w:p>
    <w:p w14:paraId="09D1D24D" w14:textId="77777777" w:rsidR="00C750A8" w:rsidRPr="00C750A8" w:rsidRDefault="00C750A8" w:rsidP="00C750A8">
      <w:pPr>
        <w:widowControl/>
        <w:numPr>
          <w:ilvl w:val="0"/>
          <w:numId w:val="2"/>
        </w:numPr>
        <w:spacing w:line="560" w:lineRule="atLeast"/>
        <w:ind w:firstLineChars="200" w:firstLine="560"/>
        <w:contextualSpacing/>
        <w:rPr>
          <w:rFonts w:ascii="Times New Roman" w:eastAsia="仿宋" w:hAnsi="Times New Roman" w:cs="Times New Roman"/>
          <w:sz w:val="28"/>
          <w:szCs w:val="28"/>
        </w:rPr>
      </w:pPr>
      <w:r w:rsidRPr="00C750A8">
        <w:rPr>
          <w:rFonts w:ascii="Times New Roman" w:eastAsia="仿宋" w:hAnsi="Times New Roman" w:cs="Times New Roman"/>
          <w:sz w:val="28"/>
          <w:szCs w:val="28"/>
        </w:rPr>
        <w:t>网络：网络设备和安全设备的配置文件、日志记录。</w:t>
      </w:r>
    </w:p>
    <w:p w14:paraId="517D9A41" w14:textId="77777777" w:rsidR="00C750A8" w:rsidRPr="00C750A8" w:rsidRDefault="00C750A8" w:rsidP="00C750A8">
      <w:pPr>
        <w:widowControl/>
        <w:numPr>
          <w:ilvl w:val="0"/>
          <w:numId w:val="2"/>
        </w:numPr>
        <w:spacing w:line="560" w:lineRule="atLeast"/>
        <w:ind w:firstLineChars="200" w:firstLine="560"/>
        <w:contextualSpacing/>
        <w:rPr>
          <w:rFonts w:ascii="Times New Roman" w:eastAsia="仿宋" w:hAnsi="Times New Roman" w:cs="Times New Roman"/>
          <w:sz w:val="28"/>
          <w:szCs w:val="28"/>
        </w:rPr>
      </w:pPr>
      <w:r w:rsidRPr="00C750A8">
        <w:rPr>
          <w:rFonts w:ascii="Times New Roman" w:eastAsia="仿宋" w:hAnsi="Times New Roman" w:cs="Times New Roman"/>
          <w:sz w:val="28"/>
          <w:szCs w:val="28"/>
        </w:rPr>
        <w:t>主机：操作系统和系统运行所产生的登录和操作日志文件、配置文件；</w:t>
      </w:r>
    </w:p>
    <w:p w14:paraId="5A9397FD" w14:textId="77777777" w:rsidR="00C750A8" w:rsidRPr="00C750A8" w:rsidRDefault="00C750A8" w:rsidP="00C750A8">
      <w:pPr>
        <w:widowControl/>
        <w:numPr>
          <w:ilvl w:val="0"/>
          <w:numId w:val="2"/>
        </w:numPr>
        <w:spacing w:line="560" w:lineRule="atLeast"/>
        <w:ind w:firstLineChars="200" w:firstLine="560"/>
        <w:contextualSpacing/>
        <w:rPr>
          <w:rFonts w:ascii="Times New Roman" w:eastAsia="仿宋" w:hAnsi="Times New Roman" w:cs="Times New Roman"/>
          <w:sz w:val="28"/>
          <w:szCs w:val="28"/>
        </w:rPr>
      </w:pPr>
      <w:r w:rsidRPr="00C750A8">
        <w:rPr>
          <w:rFonts w:ascii="Times New Roman" w:eastAsia="仿宋" w:hAnsi="Times New Roman" w:cs="Times New Roman"/>
          <w:sz w:val="28"/>
          <w:szCs w:val="28"/>
        </w:rPr>
        <w:t>数据库：业务数据（含结构化数据和非结构化数据）、数据库日志文件（包括归档日志文件、告警日志文件和跟踪文件）、配置（参数）文件等；</w:t>
      </w:r>
    </w:p>
    <w:p w14:paraId="6B3A9FB9" w14:textId="77777777" w:rsidR="00C750A8" w:rsidRPr="00C750A8" w:rsidRDefault="00C750A8" w:rsidP="00C750A8">
      <w:pPr>
        <w:widowControl/>
        <w:numPr>
          <w:ilvl w:val="0"/>
          <w:numId w:val="2"/>
        </w:numPr>
        <w:spacing w:line="560" w:lineRule="atLeast"/>
        <w:ind w:firstLineChars="200" w:firstLine="560"/>
        <w:contextualSpacing/>
        <w:rPr>
          <w:rFonts w:ascii="Times New Roman" w:eastAsia="仿宋" w:hAnsi="Times New Roman" w:cs="Times New Roman"/>
          <w:sz w:val="28"/>
          <w:szCs w:val="28"/>
        </w:rPr>
      </w:pPr>
      <w:r w:rsidRPr="00C750A8">
        <w:rPr>
          <w:rFonts w:ascii="Times New Roman" w:eastAsia="仿宋" w:hAnsi="Times New Roman" w:cs="Times New Roman"/>
          <w:sz w:val="28"/>
          <w:szCs w:val="28"/>
        </w:rPr>
        <w:t>应用系统：应用程序文件、应用日志文件和配置文件。</w:t>
      </w:r>
    </w:p>
    <w:p w14:paraId="430E5BBE" w14:textId="77777777" w:rsidR="00C750A8" w:rsidRPr="00C750A8" w:rsidRDefault="00C750A8" w:rsidP="00C750A8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750A8">
        <w:rPr>
          <w:rFonts w:ascii="Times New Roman" w:eastAsia="仿宋" w:hAnsi="Times New Roman" w:cs="Times New Roman"/>
          <w:sz w:val="28"/>
          <w:szCs w:val="28"/>
        </w:rPr>
        <w:t>网络管理员、信息系统管理员（涵盖主机操作系统管理员、应用系统管理员）根据其所具备的管理和操作权限，确定其在网络、操作系统、数据库和应用系统层面的备份责任。</w:t>
      </w:r>
    </w:p>
    <w:p w14:paraId="18E25248" w14:textId="77777777" w:rsidR="00C750A8" w:rsidRPr="00C750A8" w:rsidRDefault="00C750A8" w:rsidP="00C750A8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750A8">
        <w:rPr>
          <w:rFonts w:ascii="Times New Roman" w:eastAsia="仿宋" w:hAnsi="Times New Roman" w:cs="Times New Roman"/>
          <w:sz w:val="28"/>
          <w:szCs w:val="28"/>
        </w:rPr>
        <w:t>信息系统主管部门和运</w:t>
      </w:r>
      <w:proofErr w:type="gramStart"/>
      <w:r w:rsidRPr="00C750A8">
        <w:rPr>
          <w:rFonts w:ascii="Times New Roman" w:eastAsia="仿宋" w:hAnsi="Times New Roman" w:cs="Times New Roman"/>
          <w:sz w:val="28"/>
          <w:szCs w:val="28"/>
        </w:rPr>
        <w:t>维部门</w:t>
      </w:r>
      <w:proofErr w:type="gramEnd"/>
      <w:r w:rsidRPr="00C750A8">
        <w:rPr>
          <w:rFonts w:ascii="Times New Roman" w:eastAsia="仿宋" w:hAnsi="Times New Roman" w:cs="Times New Roman"/>
          <w:sz w:val="28"/>
          <w:szCs w:val="28"/>
        </w:rPr>
        <w:t>根据信息系统的</w:t>
      </w:r>
      <w:r w:rsidRPr="00C750A8">
        <w:rPr>
          <w:rFonts w:ascii="Times New Roman" w:eastAsia="仿宋" w:hAnsi="Times New Roman" w:cs="Times New Roman"/>
          <w:sz w:val="28"/>
          <w:szCs w:val="28"/>
        </w:rPr>
        <w:lastRenderedPageBreak/>
        <w:t>资产价值、系统影响范围及影响程度设计备份需求，综合考虑关键业务功能、恢复的优先顺序、恢复的时间范围等因素，确保发生问题时信息系统快速恢复。数据备份策略包括备份方式、备份频度、备份介质、存放地点等方面，具体见附件一《数据备份策略表》。</w:t>
      </w:r>
    </w:p>
    <w:p w14:paraId="3D7B47DB" w14:textId="77777777" w:rsidR="00C750A8" w:rsidRPr="00C750A8" w:rsidRDefault="00C750A8" w:rsidP="00C750A8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750A8">
        <w:rPr>
          <w:rFonts w:ascii="Times New Roman" w:eastAsia="仿宋" w:hAnsi="Times New Roman" w:cs="Times New Roman"/>
          <w:sz w:val="28"/>
          <w:szCs w:val="28"/>
        </w:rPr>
        <w:t>备份完成后，备份介质管理参照《介质安全管理规定》。</w:t>
      </w:r>
    </w:p>
    <w:p w14:paraId="3D808323" w14:textId="77777777" w:rsidR="00C750A8" w:rsidRPr="00C750A8" w:rsidRDefault="00C750A8" w:rsidP="00C750A8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750A8">
        <w:rPr>
          <w:rFonts w:ascii="Times New Roman" w:eastAsia="仿宋" w:hAnsi="Times New Roman" w:cs="Times New Roman"/>
          <w:sz w:val="28"/>
          <w:szCs w:val="28"/>
        </w:rPr>
        <w:t>对于关键的备份数据，应建立异地数据备份，异地备份介质的存放环境和管理要求与本地相一致。</w:t>
      </w:r>
    </w:p>
    <w:p w14:paraId="0633A2BF" w14:textId="77777777" w:rsidR="00C750A8" w:rsidRPr="00C750A8" w:rsidRDefault="00C750A8" w:rsidP="00C750A8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750A8">
        <w:rPr>
          <w:rFonts w:ascii="Times New Roman" w:eastAsia="仿宋" w:hAnsi="Times New Roman" w:cs="Times New Roman"/>
          <w:sz w:val="28"/>
          <w:szCs w:val="28"/>
        </w:rPr>
        <w:t>等级保护定级为三级以上信息系统，应每天对业务数据进行备份。等级保护定级为二级以上信息系统，应每周对业务数据进行全量备份，定期开展增量备份。</w:t>
      </w:r>
    </w:p>
    <w:p w14:paraId="05F72260" w14:textId="77777777" w:rsidR="00C750A8" w:rsidRPr="00C750A8" w:rsidRDefault="00C750A8" w:rsidP="00C750A8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750A8">
        <w:rPr>
          <w:rFonts w:ascii="Times New Roman" w:eastAsia="仿宋" w:hAnsi="Times New Roman" w:cs="Times New Roman"/>
          <w:sz w:val="28"/>
          <w:szCs w:val="28"/>
        </w:rPr>
        <w:t>信息系统管理员应检查备份结果和备份日志，确保备份成功。</w:t>
      </w:r>
    </w:p>
    <w:p w14:paraId="74EE7E0F" w14:textId="77777777" w:rsidR="00C750A8" w:rsidRPr="00C750A8" w:rsidRDefault="00C750A8" w:rsidP="00C750A8">
      <w:pPr>
        <w:keepNext/>
        <w:keepLines/>
        <w:adjustRightInd w:val="0"/>
        <w:snapToGrid w:val="0"/>
        <w:spacing w:beforeLines="50" w:before="156" w:afterLines="50" w:after="156" w:line="560" w:lineRule="exact"/>
        <w:jc w:val="center"/>
        <w:outlineLvl w:val="1"/>
        <w:rPr>
          <w:rFonts w:ascii="Times New Roman" w:eastAsia="楷体" w:hAnsi="Times New Roman" w:cs="Times New Roman"/>
          <w:b/>
          <w:bCs/>
          <w:sz w:val="32"/>
          <w:szCs w:val="28"/>
        </w:rPr>
      </w:pPr>
      <w:bookmarkStart w:id="8" w:name="_Toc5803104"/>
      <w:r w:rsidRPr="00C750A8">
        <w:rPr>
          <w:rFonts w:ascii="Times New Roman" w:eastAsia="楷体" w:hAnsi="Times New Roman" w:cs="Times New Roman"/>
          <w:b/>
          <w:bCs/>
          <w:sz w:val="32"/>
          <w:szCs w:val="28"/>
        </w:rPr>
        <w:t>第三章</w:t>
      </w:r>
      <w:r w:rsidRPr="00C750A8">
        <w:rPr>
          <w:rFonts w:ascii="Times New Roman" w:eastAsia="楷体" w:hAnsi="Times New Roman" w:cs="Times New Roman"/>
          <w:b/>
          <w:bCs/>
          <w:sz w:val="32"/>
          <w:szCs w:val="28"/>
        </w:rPr>
        <w:t xml:space="preserve"> </w:t>
      </w:r>
      <w:r w:rsidRPr="00C750A8">
        <w:rPr>
          <w:rFonts w:ascii="Times New Roman" w:eastAsia="楷体" w:hAnsi="Times New Roman" w:cs="Times New Roman"/>
          <w:b/>
          <w:bCs/>
          <w:sz w:val="32"/>
          <w:szCs w:val="28"/>
        </w:rPr>
        <w:t>恢复管理</w:t>
      </w:r>
      <w:bookmarkEnd w:id="6"/>
      <w:bookmarkEnd w:id="7"/>
      <w:bookmarkEnd w:id="8"/>
    </w:p>
    <w:p w14:paraId="7C6706B2" w14:textId="77777777" w:rsidR="00C750A8" w:rsidRPr="00C750A8" w:rsidRDefault="00C750A8" w:rsidP="00C750A8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750A8">
        <w:rPr>
          <w:rFonts w:ascii="Times New Roman" w:eastAsia="仿宋" w:hAnsi="Times New Roman" w:cs="Times New Roman"/>
          <w:sz w:val="28"/>
          <w:szCs w:val="28"/>
        </w:rPr>
        <w:t>等级保护定级为二级以上系统，应由信息系统管理员根据需要定期组织数据恢复测试，检查和测试备份介质的有效性，确保可以在规定时间内完成备份程序的恢复。</w:t>
      </w:r>
    </w:p>
    <w:p w14:paraId="1778E79B" w14:textId="77777777" w:rsidR="00C750A8" w:rsidRPr="00C750A8" w:rsidRDefault="00C750A8" w:rsidP="00C750A8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750A8">
        <w:rPr>
          <w:rFonts w:ascii="Times New Roman" w:eastAsia="仿宋" w:hAnsi="Times New Roman" w:cs="Times New Roman"/>
          <w:sz w:val="28"/>
          <w:szCs w:val="28"/>
        </w:rPr>
        <w:t>信息系统管理员应对所有备份恢复活动进行记录并存档，包括备份时间、备份内容、备份操作、备份介质存放、操作人等。</w:t>
      </w:r>
    </w:p>
    <w:p w14:paraId="1459F26A" w14:textId="77777777" w:rsidR="00C750A8" w:rsidRPr="00C750A8" w:rsidRDefault="00C750A8" w:rsidP="00C750A8">
      <w:pPr>
        <w:keepNext/>
        <w:keepLines/>
        <w:adjustRightInd w:val="0"/>
        <w:snapToGrid w:val="0"/>
        <w:spacing w:beforeLines="50" w:before="156" w:afterLines="50" w:after="156" w:line="560" w:lineRule="exact"/>
        <w:jc w:val="center"/>
        <w:outlineLvl w:val="1"/>
        <w:rPr>
          <w:rFonts w:ascii="Times New Roman" w:eastAsia="楷体" w:hAnsi="Times New Roman" w:cs="Times New Roman"/>
          <w:b/>
          <w:bCs/>
          <w:sz w:val="32"/>
          <w:szCs w:val="28"/>
        </w:rPr>
      </w:pPr>
      <w:bookmarkStart w:id="9" w:name="_Toc5803105"/>
      <w:r w:rsidRPr="00C750A8">
        <w:rPr>
          <w:rFonts w:ascii="Times New Roman" w:eastAsia="楷体" w:hAnsi="Times New Roman" w:cs="Times New Roman"/>
          <w:b/>
          <w:bCs/>
          <w:sz w:val="32"/>
          <w:szCs w:val="28"/>
        </w:rPr>
        <w:t>第四章</w:t>
      </w:r>
      <w:r w:rsidRPr="00C750A8">
        <w:rPr>
          <w:rFonts w:ascii="Times New Roman" w:eastAsia="楷体" w:hAnsi="Times New Roman" w:cs="Times New Roman"/>
          <w:b/>
          <w:bCs/>
          <w:sz w:val="32"/>
          <w:szCs w:val="28"/>
        </w:rPr>
        <w:t xml:space="preserve"> </w:t>
      </w:r>
      <w:r w:rsidRPr="00C750A8">
        <w:rPr>
          <w:rFonts w:ascii="Times New Roman" w:eastAsia="楷体" w:hAnsi="Times New Roman" w:cs="Times New Roman"/>
          <w:b/>
          <w:bCs/>
          <w:sz w:val="32"/>
          <w:szCs w:val="28"/>
        </w:rPr>
        <w:t>附则</w:t>
      </w:r>
      <w:bookmarkEnd w:id="9"/>
    </w:p>
    <w:p w14:paraId="59B57C76" w14:textId="77777777" w:rsidR="00C750A8" w:rsidRPr="00C750A8" w:rsidRDefault="00C750A8" w:rsidP="00C750A8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750A8">
        <w:rPr>
          <w:rFonts w:ascii="Times New Roman" w:eastAsia="仿宋" w:hAnsi="Times New Roman" w:cs="Times New Roman"/>
          <w:sz w:val="28"/>
          <w:szCs w:val="28"/>
        </w:rPr>
        <w:t>本规定是《北京大学网络安全管理办法》</w:t>
      </w:r>
      <w:r w:rsidRPr="00C750A8">
        <w:rPr>
          <w:rFonts w:ascii="Times New Roman" w:eastAsia="仿宋" w:hAnsi="Times New Roman" w:cs="Times New Roman" w:hint="eastAsia"/>
          <w:sz w:val="28"/>
          <w:szCs w:val="28"/>
        </w:rPr>
        <w:t>（试</w:t>
      </w:r>
      <w:r w:rsidRPr="00C750A8">
        <w:rPr>
          <w:rFonts w:ascii="Times New Roman" w:eastAsia="仿宋" w:hAnsi="Times New Roman" w:cs="Times New Roman" w:hint="eastAsia"/>
          <w:sz w:val="28"/>
          <w:szCs w:val="28"/>
        </w:rPr>
        <w:lastRenderedPageBreak/>
        <w:t>行）配套</w:t>
      </w:r>
      <w:r w:rsidRPr="00C750A8">
        <w:rPr>
          <w:rFonts w:ascii="Times New Roman" w:eastAsia="仿宋" w:hAnsi="Times New Roman" w:cs="Times New Roman"/>
          <w:sz w:val="28"/>
          <w:szCs w:val="28"/>
        </w:rPr>
        <w:t>系列制度之一，从属于《北京大学网络安全管理办法》</w:t>
      </w:r>
      <w:r w:rsidRPr="00C750A8">
        <w:rPr>
          <w:rFonts w:ascii="Times New Roman" w:eastAsia="仿宋" w:hAnsi="Times New Roman" w:cs="Times New Roman" w:hint="eastAsia"/>
          <w:sz w:val="28"/>
          <w:szCs w:val="28"/>
        </w:rPr>
        <w:t>（试行）</w:t>
      </w:r>
      <w:r w:rsidRPr="00C750A8">
        <w:rPr>
          <w:rFonts w:ascii="Times New Roman" w:eastAsia="仿宋" w:hAnsi="Times New Roman" w:cs="Times New Roman"/>
          <w:sz w:val="28"/>
          <w:szCs w:val="28"/>
        </w:rPr>
        <w:t>。</w:t>
      </w:r>
    </w:p>
    <w:p w14:paraId="22749E4D" w14:textId="77777777" w:rsidR="00C750A8" w:rsidRPr="00C750A8" w:rsidRDefault="00C750A8" w:rsidP="00C750A8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750A8">
        <w:rPr>
          <w:rFonts w:ascii="Times New Roman" w:eastAsia="仿宋" w:hAnsi="Times New Roman" w:cs="Times New Roman"/>
          <w:sz w:val="28"/>
          <w:szCs w:val="28"/>
        </w:rPr>
        <w:t>其他校区参考本规定制定相应管理规定。</w:t>
      </w:r>
    </w:p>
    <w:p w14:paraId="6EE9A4DF" w14:textId="77777777" w:rsidR="00C750A8" w:rsidRPr="00C750A8" w:rsidRDefault="00C750A8" w:rsidP="00C750A8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750A8">
        <w:rPr>
          <w:rFonts w:ascii="Times New Roman" w:eastAsia="仿宋" w:hAnsi="Times New Roman" w:cs="Times New Roman"/>
          <w:sz w:val="28"/>
          <w:szCs w:val="28"/>
        </w:rPr>
        <w:t>本规定由北京大学网络安全和信息化委员会办公室</w:t>
      </w:r>
      <w:r w:rsidRPr="00C750A8">
        <w:rPr>
          <w:rFonts w:ascii="Times New Roman" w:eastAsia="仿宋" w:hAnsi="Times New Roman" w:cs="Times New Roman" w:hint="eastAsia"/>
          <w:sz w:val="28"/>
          <w:szCs w:val="28"/>
        </w:rPr>
        <w:t>及</w:t>
      </w:r>
      <w:r w:rsidRPr="00C750A8">
        <w:rPr>
          <w:rFonts w:ascii="Times New Roman" w:eastAsia="仿宋" w:hAnsi="Times New Roman" w:cs="Times New Roman"/>
          <w:sz w:val="28"/>
          <w:szCs w:val="28"/>
        </w:rPr>
        <w:t>北京大学计算中心负责解释。</w:t>
      </w:r>
    </w:p>
    <w:p w14:paraId="1466E1FF" w14:textId="77777777" w:rsidR="00C750A8" w:rsidRPr="00C750A8" w:rsidRDefault="00C750A8" w:rsidP="00C750A8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750A8">
        <w:rPr>
          <w:rFonts w:ascii="Times New Roman" w:eastAsia="仿宋" w:hAnsi="Times New Roman" w:cs="Times New Roman"/>
          <w:sz w:val="28"/>
          <w:szCs w:val="28"/>
        </w:rPr>
        <w:t>本规定自发布之日起施行。</w:t>
      </w:r>
    </w:p>
    <w:p w14:paraId="49F8A52A" w14:textId="77777777" w:rsidR="00C750A8" w:rsidRPr="00C750A8" w:rsidRDefault="00C750A8" w:rsidP="00C750A8">
      <w:pPr>
        <w:keepNext/>
        <w:keepLines/>
        <w:pageBreakBefore/>
        <w:adjustRightInd w:val="0"/>
        <w:snapToGrid w:val="0"/>
        <w:spacing w:beforeLines="50" w:before="156" w:afterLines="50" w:after="156" w:line="360" w:lineRule="auto"/>
        <w:jc w:val="left"/>
        <w:outlineLvl w:val="1"/>
        <w:rPr>
          <w:rFonts w:ascii="Times New Roman" w:eastAsia="楷体" w:hAnsi="Times New Roman" w:cs="Times New Roman"/>
          <w:b/>
          <w:bCs/>
          <w:sz w:val="30"/>
          <w:szCs w:val="30"/>
        </w:rPr>
      </w:pPr>
      <w:bookmarkStart w:id="10" w:name="_Toc5190063"/>
      <w:bookmarkStart w:id="11" w:name="_Toc5803106"/>
      <w:r w:rsidRPr="00C750A8">
        <w:rPr>
          <w:rFonts w:ascii="Times New Roman" w:eastAsia="楷体" w:hAnsi="Times New Roman" w:cs="Times New Roman"/>
          <w:b/>
          <w:bCs/>
          <w:sz w:val="30"/>
          <w:szCs w:val="30"/>
        </w:rPr>
        <w:lastRenderedPageBreak/>
        <w:t>附件一</w:t>
      </w:r>
      <w:r w:rsidRPr="00C750A8">
        <w:rPr>
          <w:rFonts w:ascii="Times New Roman" w:eastAsia="楷体" w:hAnsi="Times New Roman" w:cs="Times New Roman"/>
          <w:b/>
          <w:bCs/>
          <w:sz w:val="30"/>
          <w:szCs w:val="30"/>
        </w:rPr>
        <w:t xml:space="preserve"> </w:t>
      </w:r>
      <w:r w:rsidRPr="00C750A8">
        <w:rPr>
          <w:rFonts w:ascii="Times New Roman" w:eastAsia="楷体" w:hAnsi="Times New Roman" w:cs="Times New Roman"/>
          <w:b/>
          <w:bCs/>
          <w:sz w:val="30"/>
          <w:szCs w:val="30"/>
        </w:rPr>
        <w:t>《数据备份策略表》</w:t>
      </w:r>
      <w:bookmarkEnd w:id="10"/>
      <w:bookmarkEnd w:id="11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6"/>
        <w:gridCol w:w="547"/>
        <w:gridCol w:w="547"/>
        <w:gridCol w:w="619"/>
        <w:gridCol w:w="1033"/>
        <w:gridCol w:w="619"/>
        <w:gridCol w:w="619"/>
        <w:gridCol w:w="798"/>
        <w:gridCol w:w="602"/>
        <w:gridCol w:w="682"/>
        <w:gridCol w:w="523"/>
        <w:gridCol w:w="775"/>
        <w:gridCol w:w="456"/>
      </w:tblGrid>
      <w:tr w:rsidR="00C750A8" w:rsidRPr="00C750A8" w14:paraId="54055E72" w14:textId="77777777" w:rsidTr="004E3064">
        <w:trPr>
          <w:trHeight w:val="908"/>
        </w:trPr>
        <w:tc>
          <w:tcPr>
            <w:tcW w:w="221" w:type="pct"/>
            <w:shd w:val="clear" w:color="auto" w:fill="auto"/>
            <w:vAlign w:val="center"/>
          </w:tcPr>
          <w:p w14:paraId="62E51891" w14:textId="77777777" w:rsidR="00C750A8" w:rsidRPr="00C750A8" w:rsidRDefault="00C750A8" w:rsidP="00C750A8">
            <w:pPr>
              <w:widowControl/>
              <w:spacing w:after="120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C750A8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37" w:type="pct"/>
            <w:vAlign w:val="center"/>
          </w:tcPr>
          <w:p w14:paraId="09EC6A7D" w14:textId="77777777" w:rsidR="00C750A8" w:rsidRPr="00C750A8" w:rsidRDefault="00C750A8" w:rsidP="00C750A8">
            <w:pPr>
              <w:widowControl/>
              <w:spacing w:after="120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C750A8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系统</w:t>
            </w:r>
            <w:r w:rsidRPr="00C750A8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br w:type="textWrapping" w:clear="all"/>
            </w:r>
            <w:r w:rsidRPr="00C750A8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DBE01E5" w14:textId="77777777" w:rsidR="00C750A8" w:rsidRPr="00C750A8" w:rsidRDefault="00C750A8" w:rsidP="00C750A8">
            <w:pPr>
              <w:widowControl/>
              <w:spacing w:after="120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C750A8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数据</w:t>
            </w:r>
          </w:p>
          <w:p w14:paraId="0D5B88C8" w14:textId="77777777" w:rsidR="00C750A8" w:rsidRPr="00C750A8" w:rsidRDefault="00C750A8" w:rsidP="00C750A8">
            <w:pPr>
              <w:widowControl/>
              <w:spacing w:after="120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C750A8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0B9B2B4A" w14:textId="77777777" w:rsidR="00C750A8" w:rsidRPr="00C750A8" w:rsidRDefault="00C750A8" w:rsidP="00C750A8">
            <w:pPr>
              <w:widowControl/>
              <w:spacing w:after="120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C750A8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重要</w:t>
            </w:r>
          </w:p>
          <w:p w14:paraId="5AD8660F" w14:textId="77777777" w:rsidR="00C750A8" w:rsidRPr="00C750A8" w:rsidRDefault="00C750A8" w:rsidP="00C750A8">
            <w:pPr>
              <w:widowControl/>
              <w:spacing w:after="120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C750A8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程度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3AD045C9" w14:textId="77777777" w:rsidR="00C750A8" w:rsidRPr="00C750A8" w:rsidRDefault="00C750A8" w:rsidP="00C750A8">
            <w:pPr>
              <w:widowControl/>
              <w:spacing w:after="120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C750A8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允许执行</w:t>
            </w:r>
          </w:p>
          <w:p w14:paraId="6311FEEB" w14:textId="77777777" w:rsidR="00C750A8" w:rsidRPr="00C750A8" w:rsidRDefault="00C750A8" w:rsidP="00C750A8">
            <w:pPr>
              <w:widowControl/>
              <w:spacing w:after="120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C750A8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备份时间段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446D617A" w14:textId="77777777" w:rsidR="00C750A8" w:rsidRPr="00C750A8" w:rsidRDefault="00C750A8" w:rsidP="00C750A8">
            <w:pPr>
              <w:widowControl/>
              <w:spacing w:after="120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C750A8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责任人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33415293" w14:textId="77777777" w:rsidR="00C750A8" w:rsidRPr="00C750A8" w:rsidRDefault="00C750A8" w:rsidP="00C750A8">
            <w:pPr>
              <w:widowControl/>
              <w:spacing w:after="120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C750A8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数据量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6C098F4A" w14:textId="77777777" w:rsidR="00C750A8" w:rsidRPr="00C750A8" w:rsidRDefault="00C750A8" w:rsidP="00C750A8">
            <w:pPr>
              <w:widowControl/>
              <w:spacing w:after="120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C750A8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数据保留</w:t>
            </w:r>
          </w:p>
          <w:p w14:paraId="45CB0B6F" w14:textId="77777777" w:rsidR="00C750A8" w:rsidRPr="00C750A8" w:rsidRDefault="00C750A8" w:rsidP="00C750A8">
            <w:pPr>
              <w:widowControl/>
              <w:spacing w:after="120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C750A8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19827D6A" w14:textId="77777777" w:rsidR="00C750A8" w:rsidRPr="00C750A8" w:rsidRDefault="00C750A8" w:rsidP="00C750A8">
            <w:pPr>
              <w:widowControl/>
              <w:spacing w:after="120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C750A8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备份</w:t>
            </w:r>
          </w:p>
          <w:p w14:paraId="3E12080D" w14:textId="77777777" w:rsidR="00C750A8" w:rsidRPr="00C750A8" w:rsidRDefault="00C750A8" w:rsidP="00C750A8">
            <w:pPr>
              <w:widowControl/>
              <w:spacing w:after="120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C750A8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方式</w:t>
            </w:r>
          </w:p>
        </w:tc>
        <w:tc>
          <w:tcPr>
            <w:tcW w:w="418" w:type="pct"/>
            <w:vAlign w:val="center"/>
          </w:tcPr>
          <w:p w14:paraId="54CBAB92" w14:textId="77777777" w:rsidR="00C750A8" w:rsidRPr="00C750A8" w:rsidRDefault="00C750A8" w:rsidP="00C750A8">
            <w:pPr>
              <w:widowControl/>
              <w:spacing w:after="120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C750A8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备份</w:t>
            </w:r>
          </w:p>
          <w:p w14:paraId="2481D981" w14:textId="77777777" w:rsidR="00C750A8" w:rsidRPr="00C750A8" w:rsidRDefault="00C750A8" w:rsidP="00C750A8">
            <w:pPr>
              <w:widowControl/>
              <w:spacing w:after="120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C750A8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频度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481FF0F" w14:textId="77777777" w:rsidR="00C750A8" w:rsidRPr="00C750A8" w:rsidRDefault="00C750A8" w:rsidP="00C750A8">
            <w:pPr>
              <w:widowControl/>
              <w:spacing w:after="120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C750A8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备份</w:t>
            </w:r>
          </w:p>
          <w:p w14:paraId="2A22AA15" w14:textId="77777777" w:rsidR="00C750A8" w:rsidRPr="00C750A8" w:rsidRDefault="00C750A8" w:rsidP="00C750A8">
            <w:pPr>
              <w:widowControl/>
              <w:spacing w:after="120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C750A8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介质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EE3B3FC" w14:textId="77777777" w:rsidR="00C750A8" w:rsidRPr="00C750A8" w:rsidRDefault="00C750A8" w:rsidP="00C750A8">
            <w:pPr>
              <w:widowControl/>
              <w:spacing w:after="120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C750A8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备份介质</w:t>
            </w:r>
          </w:p>
          <w:p w14:paraId="507C818B" w14:textId="77777777" w:rsidR="00C750A8" w:rsidRPr="00C750A8" w:rsidRDefault="00C750A8" w:rsidP="00C750A8">
            <w:pPr>
              <w:widowControl/>
              <w:spacing w:after="120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C750A8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保存地点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38297C6" w14:textId="77777777" w:rsidR="00C750A8" w:rsidRPr="00C750A8" w:rsidRDefault="00C750A8" w:rsidP="00C750A8">
            <w:pPr>
              <w:widowControl/>
              <w:spacing w:after="120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C750A8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C750A8" w:rsidRPr="00C750A8" w14:paraId="540B1D62" w14:textId="77777777" w:rsidTr="004E3064">
        <w:trPr>
          <w:trHeight w:val="530"/>
        </w:trPr>
        <w:tc>
          <w:tcPr>
            <w:tcW w:w="221" w:type="pct"/>
            <w:shd w:val="clear" w:color="auto" w:fill="auto"/>
          </w:tcPr>
          <w:p w14:paraId="6D051B3F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37" w:type="pct"/>
          </w:tcPr>
          <w:p w14:paraId="77F325F0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auto"/>
          </w:tcPr>
          <w:p w14:paraId="46035150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14:paraId="08533DE9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</w:tcPr>
          <w:p w14:paraId="7C7AD0EF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14:paraId="0EAE50FF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14:paraId="5065F6F7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</w:tcPr>
          <w:p w14:paraId="72C041A3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auto"/>
          </w:tcPr>
          <w:p w14:paraId="54A2F73C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18" w:type="pct"/>
          </w:tcPr>
          <w:p w14:paraId="0AF39DBB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auto"/>
          </w:tcPr>
          <w:p w14:paraId="3EF6B5BF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</w:tcPr>
          <w:p w14:paraId="19A73DAD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14:paraId="3FF5CECB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C750A8" w:rsidRPr="00C750A8" w14:paraId="5849C2E4" w14:textId="77777777" w:rsidTr="004E3064">
        <w:trPr>
          <w:trHeight w:val="530"/>
        </w:trPr>
        <w:tc>
          <w:tcPr>
            <w:tcW w:w="221" w:type="pct"/>
            <w:shd w:val="clear" w:color="auto" w:fill="auto"/>
          </w:tcPr>
          <w:p w14:paraId="4973180F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37" w:type="pct"/>
          </w:tcPr>
          <w:p w14:paraId="5F6EE106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auto"/>
          </w:tcPr>
          <w:p w14:paraId="3BBB7A66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14:paraId="22535F04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</w:tcPr>
          <w:p w14:paraId="7370ECA0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14:paraId="4E329D9A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14:paraId="06D4F0F2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</w:tcPr>
          <w:p w14:paraId="322C18C8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auto"/>
          </w:tcPr>
          <w:p w14:paraId="60BF7238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18" w:type="pct"/>
          </w:tcPr>
          <w:p w14:paraId="2B8DA5B6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auto"/>
          </w:tcPr>
          <w:p w14:paraId="741B0903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</w:tcPr>
          <w:p w14:paraId="4C35A662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14:paraId="413CE5D4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C750A8" w:rsidRPr="00C750A8" w14:paraId="786CAEFE" w14:textId="77777777" w:rsidTr="004E3064">
        <w:trPr>
          <w:trHeight w:val="530"/>
        </w:trPr>
        <w:tc>
          <w:tcPr>
            <w:tcW w:w="221" w:type="pct"/>
            <w:shd w:val="clear" w:color="auto" w:fill="auto"/>
          </w:tcPr>
          <w:p w14:paraId="20C68C9B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37" w:type="pct"/>
          </w:tcPr>
          <w:p w14:paraId="7C0CDFBC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auto"/>
          </w:tcPr>
          <w:p w14:paraId="14F02FCD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14:paraId="5D6692BA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</w:tcPr>
          <w:p w14:paraId="4317DFCF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14:paraId="05F1D3CE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14:paraId="295743E1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</w:tcPr>
          <w:p w14:paraId="13D3D181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auto"/>
          </w:tcPr>
          <w:p w14:paraId="4018EF45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18" w:type="pct"/>
          </w:tcPr>
          <w:p w14:paraId="17A006C1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auto"/>
          </w:tcPr>
          <w:p w14:paraId="712FE809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</w:tcPr>
          <w:p w14:paraId="55E59DE0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14:paraId="64E676E9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C750A8" w:rsidRPr="00C750A8" w14:paraId="06CE9600" w14:textId="77777777" w:rsidTr="004E3064">
        <w:trPr>
          <w:trHeight w:val="530"/>
        </w:trPr>
        <w:tc>
          <w:tcPr>
            <w:tcW w:w="221" w:type="pct"/>
            <w:shd w:val="clear" w:color="auto" w:fill="auto"/>
          </w:tcPr>
          <w:p w14:paraId="7C824B1E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37" w:type="pct"/>
          </w:tcPr>
          <w:p w14:paraId="2D88C00D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auto"/>
          </w:tcPr>
          <w:p w14:paraId="723C79D4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14:paraId="151AA252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</w:tcPr>
          <w:p w14:paraId="39D1D145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14:paraId="415627B9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14:paraId="213EAE03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</w:tcPr>
          <w:p w14:paraId="7CA67FB4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auto"/>
          </w:tcPr>
          <w:p w14:paraId="1A7E1BB2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18" w:type="pct"/>
          </w:tcPr>
          <w:p w14:paraId="72F94684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auto"/>
          </w:tcPr>
          <w:p w14:paraId="60132166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</w:tcPr>
          <w:p w14:paraId="58F5322D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14:paraId="5192C64F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C750A8" w:rsidRPr="00C750A8" w14:paraId="286619E7" w14:textId="77777777" w:rsidTr="004E3064">
        <w:trPr>
          <w:trHeight w:val="530"/>
        </w:trPr>
        <w:tc>
          <w:tcPr>
            <w:tcW w:w="221" w:type="pct"/>
            <w:shd w:val="clear" w:color="auto" w:fill="auto"/>
          </w:tcPr>
          <w:p w14:paraId="3E5D348C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37" w:type="pct"/>
          </w:tcPr>
          <w:p w14:paraId="18B5C1B1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auto"/>
          </w:tcPr>
          <w:p w14:paraId="0FD46D2F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14:paraId="636D5B4B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</w:tcPr>
          <w:p w14:paraId="7554476D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14:paraId="3D45121D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14:paraId="1DD4C392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</w:tcPr>
          <w:p w14:paraId="065F7423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auto"/>
          </w:tcPr>
          <w:p w14:paraId="16F709C1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18" w:type="pct"/>
          </w:tcPr>
          <w:p w14:paraId="1E3DFCF1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auto"/>
          </w:tcPr>
          <w:p w14:paraId="4B1D7C7F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</w:tcPr>
          <w:p w14:paraId="453DF0E6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14:paraId="744F7C72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C750A8" w:rsidRPr="00C750A8" w14:paraId="269C1BEB" w14:textId="77777777" w:rsidTr="004E3064">
        <w:trPr>
          <w:trHeight w:val="530"/>
        </w:trPr>
        <w:tc>
          <w:tcPr>
            <w:tcW w:w="221" w:type="pct"/>
            <w:shd w:val="clear" w:color="auto" w:fill="auto"/>
          </w:tcPr>
          <w:p w14:paraId="6FFC6963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37" w:type="pct"/>
          </w:tcPr>
          <w:p w14:paraId="4163FD31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auto"/>
          </w:tcPr>
          <w:p w14:paraId="33F50EF4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14:paraId="5B4B6B6C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</w:tcPr>
          <w:p w14:paraId="776504B1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14:paraId="7972012B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14:paraId="25A3CD07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</w:tcPr>
          <w:p w14:paraId="17FD4981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auto"/>
          </w:tcPr>
          <w:p w14:paraId="6AF9AA09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18" w:type="pct"/>
          </w:tcPr>
          <w:p w14:paraId="06FD02C0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auto"/>
          </w:tcPr>
          <w:p w14:paraId="335F2D62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</w:tcPr>
          <w:p w14:paraId="655CD3D4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14:paraId="353753F1" w14:textId="77777777" w:rsidR="00C750A8" w:rsidRPr="00C750A8" w:rsidRDefault="00C750A8" w:rsidP="00C750A8">
            <w:pPr>
              <w:widowControl/>
              <w:spacing w:before="120" w:after="156"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3FF3CE19" w14:textId="77777777" w:rsidR="00EF04AE" w:rsidRDefault="00EF04AE">
      <w:bookmarkStart w:id="12" w:name="_GoBack"/>
      <w:bookmarkEnd w:id="12"/>
    </w:p>
    <w:sectPr w:rsidR="00EF0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2D032" w14:textId="77777777" w:rsidR="006A14DA" w:rsidRDefault="006A14DA" w:rsidP="00C750A8">
      <w:r>
        <w:separator/>
      </w:r>
    </w:p>
  </w:endnote>
  <w:endnote w:type="continuationSeparator" w:id="0">
    <w:p w14:paraId="09CC4018" w14:textId="77777777" w:rsidR="006A14DA" w:rsidRDefault="006A14DA" w:rsidP="00C75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7C4D1" w14:textId="77777777" w:rsidR="006A14DA" w:rsidRDefault="006A14DA" w:rsidP="00C750A8">
      <w:r>
        <w:separator/>
      </w:r>
    </w:p>
  </w:footnote>
  <w:footnote w:type="continuationSeparator" w:id="0">
    <w:p w14:paraId="05558D6E" w14:textId="77777777" w:rsidR="006A14DA" w:rsidRDefault="006A14DA" w:rsidP="00C75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D689B"/>
    <w:multiLevelType w:val="hybridMultilevel"/>
    <w:tmpl w:val="11728BF0"/>
    <w:lvl w:ilvl="0" w:tplc="11D2F6E4">
      <w:start w:val="1"/>
      <w:numFmt w:val="japaneseCounting"/>
      <w:lvlText w:val="第%1条"/>
      <w:lvlJc w:val="left"/>
      <w:pPr>
        <w:tabs>
          <w:tab w:val="num" w:pos="945"/>
        </w:tabs>
        <w:ind w:left="945" w:hanging="840"/>
      </w:pPr>
      <w:rPr>
        <w:rFonts w:hint="default"/>
        <w:lang w:val="en-US"/>
      </w:rPr>
    </w:lvl>
    <w:lvl w:ilvl="1" w:tplc="04090019">
      <w:start w:val="1"/>
      <w:numFmt w:val="japaneseCounting"/>
      <w:lvlText w:val="第%2条"/>
      <w:lvlJc w:val="left"/>
      <w:pPr>
        <w:ind w:left="1140" w:hanging="720"/>
      </w:pPr>
      <w:rPr>
        <w:rFonts w:hint="default"/>
      </w:rPr>
    </w:lvl>
    <w:lvl w:ilvl="2" w:tplc="0409001B">
      <w:start w:val="1"/>
      <w:numFmt w:val="japaneseCounting"/>
      <w:lvlText w:val="第%3章"/>
      <w:lvlJc w:val="left"/>
      <w:pPr>
        <w:ind w:left="1920" w:hanging="1080"/>
      </w:pPr>
      <w:rPr>
        <w:rFonts w:hint="default"/>
      </w:rPr>
    </w:lvl>
    <w:lvl w:ilvl="3" w:tplc="0409000F">
      <w:start w:val="1"/>
      <w:numFmt w:val="japaneseCounting"/>
      <w:lvlText w:val="%4、"/>
      <w:lvlJc w:val="left"/>
      <w:pPr>
        <w:ind w:left="1740" w:hanging="480"/>
      </w:pPr>
      <w:rPr>
        <w:rFonts w:hint="default"/>
      </w:rPr>
    </w:lvl>
    <w:lvl w:ilvl="4" w:tplc="04090019">
      <w:start w:val="1"/>
      <w:numFmt w:val="decimal"/>
      <w:lvlText w:val="%5、"/>
      <w:lvlJc w:val="left"/>
      <w:pPr>
        <w:ind w:left="2040" w:hanging="360"/>
      </w:pPr>
      <w:rPr>
        <w:rFonts w:hint="default"/>
      </w:rPr>
    </w:lvl>
    <w:lvl w:ilvl="5" w:tplc="0409001B">
      <w:start w:val="1"/>
      <w:numFmt w:val="japaneseCounting"/>
      <w:lvlText w:val="第%6节"/>
      <w:lvlJc w:val="left"/>
      <w:pPr>
        <w:ind w:left="282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F944C5A"/>
    <w:multiLevelType w:val="hybridMultilevel"/>
    <w:tmpl w:val="CF84AE02"/>
    <w:lvl w:ilvl="0" w:tplc="04090017">
      <w:start w:val="1"/>
      <w:numFmt w:val="chineseCountingThousand"/>
      <w:lvlText w:val="(%1)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D3"/>
    <w:rsid w:val="00364CD3"/>
    <w:rsid w:val="006A14DA"/>
    <w:rsid w:val="00C750A8"/>
    <w:rsid w:val="00EF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1AC13A-F087-4957-939A-8209E862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0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0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0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2844597530@qq.com</dc:creator>
  <cp:keywords/>
  <dc:description/>
  <cp:lastModifiedBy>2844597530@qq.com</cp:lastModifiedBy>
  <cp:revision>2</cp:revision>
  <dcterms:created xsi:type="dcterms:W3CDTF">2019-06-17T07:59:00Z</dcterms:created>
  <dcterms:modified xsi:type="dcterms:W3CDTF">2019-06-17T07:59:00Z</dcterms:modified>
</cp:coreProperties>
</file>