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C94" w:rsidRDefault="00232C94" w:rsidP="00232C94">
      <w:pPr>
        <w:pStyle w:val="a3"/>
        <w:spacing w:before="0" w:beforeAutospacing="0" w:after="0" w:afterAutospacing="0" w:line="450" w:lineRule="atLeast"/>
        <w:jc w:val="center"/>
        <w:rPr>
          <w:rFonts w:ascii="微软雅黑" w:eastAsia="微软雅黑" w:hAnsi="微软雅黑"/>
          <w:color w:val="333333"/>
        </w:rPr>
      </w:pPr>
      <w:r>
        <w:rPr>
          <w:rStyle w:val="a4"/>
          <w:rFonts w:ascii="微软雅黑" w:eastAsia="微软雅黑" w:hAnsi="微软雅黑" w:hint="eastAsia"/>
          <w:color w:val="000080"/>
        </w:rPr>
        <w:t>中华人民共和国网络安全法</w:t>
      </w:r>
    </w:p>
    <w:p w:rsidR="00232C94" w:rsidRDefault="00232C94" w:rsidP="00232C94">
      <w:pPr>
        <w:pStyle w:val="a3"/>
        <w:spacing w:before="0" w:beforeAutospacing="0" w:after="0" w:afterAutospacing="0" w:line="450" w:lineRule="atLeast"/>
        <w:jc w:val="center"/>
        <w:rPr>
          <w:rFonts w:ascii="微软雅黑" w:eastAsia="微软雅黑" w:hAnsi="微软雅黑" w:hint="eastAsia"/>
          <w:color w:val="333333"/>
        </w:rPr>
      </w:pPr>
      <w:r>
        <w:rPr>
          <w:rStyle w:val="a4"/>
          <w:rFonts w:ascii="微软雅黑" w:eastAsia="微软雅黑" w:hAnsi="微软雅黑" w:hint="eastAsia"/>
          <w:color w:val="000080"/>
        </w:rPr>
        <w:t>（2016年11月7日第十二届全国人民代表大会常务委员会第二十四次会议通过）</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000080"/>
        </w:rPr>
        <w:t xml:space="preserve">　　目　录</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000080"/>
        </w:rPr>
        <w:t xml:space="preserve">　　第一章　总　则</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000080"/>
        </w:rPr>
        <w:t xml:space="preserve">　　第二章　网络安全支持与促进</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000080"/>
        </w:rPr>
        <w:t xml:space="preserve">　　第三章　网络运行安全</w:t>
      </w:r>
      <w:bookmarkStart w:id="0" w:name="_GoBack"/>
      <w:bookmarkEnd w:id="0"/>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000080"/>
        </w:rPr>
        <w:t xml:space="preserve">　　第一节　一般规定</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000080"/>
        </w:rPr>
        <w:t xml:space="preserve">　　第二节　关键信息基础设施的运行安全</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000080"/>
        </w:rPr>
        <w:t xml:space="preserve">　　第四章　网络信息安全</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000080"/>
        </w:rPr>
        <w:t xml:space="preserve">　　第五章　监测预警与应急处置</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000080"/>
        </w:rPr>
        <w:t xml:space="preserve">　　第六章　法律责任</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000080"/>
        </w:rPr>
        <w:t xml:space="preserve">　　第七章　附　则</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Style w:val="a4"/>
          <w:rFonts w:ascii="微软雅黑" w:eastAsia="微软雅黑" w:hAnsi="微软雅黑" w:hint="eastAsia"/>
          <w:color w:val="333333"/>
        </w:rPr>
        <w:t xml:space="preserve">　　第一章　总　则</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第一条　为了保障网络安全，维护网络空间主权和国家安全、社会公共利益，保护公民、法人和其他组织的合法权益，促进经济社会信息化健康发展，制定本法。</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第二条　在中华人民共和国境内建设、运营、维护和使用网络，以及网络安全的监督管理，适用本法。</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第三条　国家坚持网络安全与信息化发展并重，遵循积极利用、科学发展、依法管理、确保安全的方针，推进网络基础设施建设和互联互通，鼓励网</w:t>
      </w:r>
      <w:r>
        <w:rPr>
          <w:rFonts w:ascii="微软雅黑" w:eastAsia="微软雅黑" w:hAnsi="微软雅黑" w:hint="eastAsia"/>
          <w:color w:val="333333"/>
        </w:rPr>
        <w:lastRenderedPageBreak/>
        <w:t>络技术创新和应用，支持培养网络安全人才，建立健全网络安全保障体系，提高网络安全保护能力。</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第四条　国家制定并不断完善网络安全战略，明确保障网络安全的基本要求和主要目标，提出重点领域的网络安全政策、工作任务和措施。</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第五条　国家采取措施，监测、防御、处置来源于中华人民共和国境内外的网络安全风险和威胁，保护关键信息基础设施免受攻击、侵入、干扰和破坏，依法惩治网络违法犯罪活动，维护网络空间安全和秩序。</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第六条　国家倡导诚实守信、健康文明的网络行为，推动传播社会主义核心价值观，采取措施提高全社会的网络安全意识和水平，形成全社会共同参与促进网络安全的良好环境。</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第七条　国家积极开展网络空间治理、网络技术研发和标准制定、打击网络违法犯罪等方面的国际交流与合作，推动构建和平、安全、开放、合作的网络空间，建立多边、民主、透明的网络治理体系。</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第八条　国家网信部门负责统筹协调网络安全工作和相关监督管理工作。国务院电信主管部门、公安部门和其他有关机关依照本法和有关法律、行政法规的规定，在各自职责范围内负责网络安全保护和监督管理工作。</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县级以上地方人民政府有关部门的网络安全保护和监督管理职责，按照国家有关规定确定。</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第九条　网络运营者开展经营和服务活动，必须遵守法律、行政法规，尊重社会公德，遵守商业道德，诚实信用，履行网络安全保护义务，接受政府和社会的监督，承担社会责任。</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333333"/>
        </w:rPr>
        <w:lastRenderedPageBreak/>
        <w:t xml:space="preserve">　　第十条　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第十一条　网络相关行业组织按照章程，加强行业自律，制定网络安全行为规范，指导会员加强网络安全保护，提高网络安全保护水平，促进行业健康发展。</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第十二条　国家保护公民、法人和其他组织依法使用网络的权利，促进网络接入普及，提升网络服务水平，为社会提供安全、便利的网络服务，保障网络信息依法有序自由流动。</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第十三条　国家支持研究开发有利于未成年人健康成长的网络产品和服务，依法惩治利用网络从事危害未成年人身心健康的活动，为未成年人提供安全、健康的网络环境。</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第十四条　任何个人和组织有权对危害网络安全的行为向网信、电信、公安等部门举报。收到举报的部门应当及时依法作出处理；不属于本部门职责的，应当及时移送有权处理的部门。</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333333"/>
        </w:rPr>
        <w:lastRenderedPageBreak/>
        <w:t xml:space="preserve">　　有关部门应当对举报人的相关信息予以保密，保护举报人的合法权益。</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Style w:val="a4"/>
          <w:rFonts w:ascii="微软雅黑" w:eastAsia="微软雅黑" w:hAnsi="微软雅黑" w:hint="eastAsia"/>
          <w:color w:val="333333"/>
        </w:rPr>
        <w:t xml:space="preserve">　　第二章　网络安全支持与促进</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第十五条　国家建立和完善网络安全标准体系。国务院标准化行政主管部门和国务院其他有关部门根据各自的职责，组织制定并适时修订有关网络安全管理以及网络产品、服务和运行安全的国家标准、行业标准。</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国家支持企业、研究机构、高等学校、网络相关行业组织参与网络安全国家标准、行业标准的制定。</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第十六条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第十七条　国家推进网络安全社会化服务体系建设，鼓励有关企业、机构开展网络安全认证、检测和风险评估等安全服务。</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第十八条　国家鼓励开发网络数据安全保护和利用技术，促进公共数据资源开放，推动技术创新和经济社会发展。</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国家支持创新网络安全管理方式，运用网络新技术，提升网络安全保护水平。</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第十九条　各级人民政府及其有关部门应当组织开展经常性的网络安全宣传教育，并指导、督促有关单位做好网络安全宣传教育工作。</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333333"/>
        </w:rPr>
        <w:t xml:space="preserve">　　大众传播媒介应当有针对性地面向社会进行网络安全宣传教育。</w:t>
      </w:r>
    </w:p>
    <w:p w:rsidR="00232C94" w:rsidRDefault="00232C94" w:rsidP="00232C94">
      <w:pPr>
        <w:pStyle w:val="a3"/>
        <w:spacing w:before="0" w:beforeAutospacing="0" w:after="0" w:afterAutospacing="0" w:line="450" w:lineRule="atLeast"/>
        <w:rPr>
          <w:rFonts w:ascii="微软雅黑" w:eastAsia="微软雅黑" w:hAnsi="微软雅黑" w:hint="eastAsia"/>
          <w:color w:val="333333"/>
        </w:rPr>
      </w:pPr>
      <w:r>
        <w:rPr>
          <w:rFonts w:ascii="微软雅黑" w:eastAsia="微软雅黑" w:hAnsi="微软雅黑" w:hint="eastAsia"/>
          <w:color w:val="333333"/>
        </w:rPr>
        <w:lastRenderedPageBreak/>
        <w:t xml:space="preserve">　　第二十条　国家支持企业和高等学校、职业学校等教育培训机构开展网络安全相关教育与培训，采取多种方式培养网络安全人才，促进网络安全人才交流。</w:t>
      </w:r>
    </w:p>
    <w:p w:rsidR="00232C94" w:rsidRDefault="00232C94" w:rsidP="00232C94">
      <w:pPr>
        <w:pStyle w:val="a3"/>
        <w:spacing w:before="0" w:beforeAutospacing="0" w:after="0" w:afterAutospacing="0" w:line="450" w:lineRule="atLeast"/>
        <w:ind w:firstLine="480"/>
        <w:rPr>
          <w:rFonts w:ascii="微软雅黑" w:eastAsia="微软雅黑" w:hAnsi="微软雅黑"/>
          <w:color w:val="333333"/>
        </w:rPr>
      </w:pPr>
      <w:r>
        <w:rPr>
          <w:rStyle w:val="a4"/>
          <w:rFonts w:ascii="微软雅黑" w:eastAsia="微软雅黑" w:hAnsi="微软雅黑" w:hint="eastAsia"/>
          <w:color w:val="333333"/>
        </w:rPr>
        <w:t>第三章　网络运行安全</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第一节　一般规定</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第二十一条　国家实行网络安全等级保护制度。网络运营者应当按照网络安全等级保护制度的要求，履行下列安全保护义务，保障网络免受干扰、破坏或者未经授权的访问，防止网络数据泄露或者被窃取、篡改：</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（一）制定内部安全管理制度和操作规程，确定网络安全负责人，落实网络安全保护责任；</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（二）采取防范计算机病毒和网络攻击、网络侵入等危害网络安全行为的技术措施；</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（三）采取监测、记录网络运行状态、网络安全事件的技术措施，并按照规定留存相关的网络日志不少于六个月；</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（四）采取数据分类、重要数据备份和加密等措施；</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（五）法律、行政法规规定的其他义务。</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第二十二条　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网络产品、服务的提供者应当为其产品、服务持续提供安全维护；在规定或者当事人约定的期限内，不得终止提供安全维护。</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网络产品、服务具有收集用户信息功能的，其提供者应当向用户明示并取得同意；涉及用户个人信息的，还应当遵守本法和有关法律、行政法规关于个人信息保护的规定。</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第二十三条　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第二十四条　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国家实施网络可信身份战略，支持研究开发安全、方便的电子身份认证技术，推动不同电子身份认证之间的互认。</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第二十五条　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第二十六条　开展网络安全认证、检测、风险评估等活动，向社会发布系统漏洞、计算机病毒、网络攻击、网络侵入等网络安全信息，应当遵守国家有关规定。</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第二十七条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第二十八条　网络运营者应当为公安机关、国家安全机关依法维护国家安全和侦查犯罪的活动提供技术支持和协助。</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第二十九条　国家支持网络运营者之间在网络安全信息收集、分析、通报和应急处置等方面进行合作，提高网络运营者的安全保障能力。</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有关行业组织建立健全本行业的网络安全保护规范和协作机制，加强对网络安全风险的分析评估，定期向会员进行风险警示，支持、协助会员应对网络安全风险。</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第三十条　网信部门和有关部门在履行网络安全保护职责中获取的信息，只能用于维护网络安全的需要，不得用于其他用途。</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第二节　关键信息基础设施的运行安全</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第三十一条　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国家鼓励关键信息基础设施以外的网络运营者自愿参与关键信息基础设施保护体系。</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第三十二条　按照国务院规定的职责分工，负责关键信息基础设施安全保护工作的部门分别编制并组织实施本行业、本领域的关键信息基础设施安全规划，指导和监督关键信息基础设施运行安全保护工作。</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第三十三条　建设关键信息基础设施应当确保其具有支持业务稳定、持续运行的性能，并保证安全技术措施同步规划、同步建设、同步使用。</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第三十四条　除本法第二十一条的规定外，关键信息基础设施的运营者还应当履行下列安全保护义务：</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（一）设置专门安全管理机构和安全管理负责人，并对该负责人和关键岗位的人员进行安全背景审查；</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（二）定期对从业人员进行网络安全教育、技术培训和技能考核；</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（三）对重要系统和数据库进行容灾备份；</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（四）制定网络安全事件应急预案，并定期进行演练；</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（五）法律、行政法规规定的其他义务。</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第三十五条　关键信息基础设施的运营者采购网络产品和服务，可能影响国家安全的，应当通过国家网信部门会同国务院有关部门组织的国家安全审查。</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第三十六条　关键信息基础设施的运营者采购网络产品和服务，应当按照规定与提供者签订安全保密协议，明确安全和保密义务与责任。</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第三十七条　关键信息基础设施的运营者在中华人民共和国境内运营中收集和产生的个人信息和重要数据应当在境内存储。因业务需要，确需向境外提供的，应当按照国家网信部门会同国务院有关部门制定的办法进行安全评估；法律、行政法规另有规定的，依照其规定。</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第三十八条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第三十九条　国家网信部门应当统筹协调有关部门对关键信息基础设施的安全保护采取下列措施：</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（一）对关键信息基础设施的安全风险进行抽查检测，提出改进措施，必要时可以委托网络安全服务机构对网络存在的安全风险进行检测评估；</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（二）定期组织关键信息基础设施的运营者进行网络安全应急演练，提高应对网络安全事件的水平和协同配合能力；</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（三）促进有关部门、关键信息基础设施的运营者以及有关研究机构、网络安全服务机构等之间的网络安全信息共享；</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（四）对网络安全事件的应急处置与网络功能的恢复等，提供技术支持和协助。</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Style w:val="a4"/>
          <w:rFonts w:ascii="微软雅黑" w:eastAsia="微软雅黑" w:hAnsi="微软雅黑" w:hint="eastAsia"/>
          <w:color w:val="333333"/>
        </w:rPr>
        <w:t>第四章　网络信息安全</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第四十条　网络运营者应当对其收集的用户信息严格保密，并建立健全用户信息保护制度。</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第四十一条　网络运营者收集、使用个人信息，应当遵循合法、正当、必要的原则，公开收集、使用规则，明示收集、使用信息的目的、方式和范围，并经被收集者同意。</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网络运营者不得收集与其提供的服务无关的个人信息，不得违反法律、行政法规的规定和双方的约定收集、使用个人信息，并应当依照法律、行政法规的规定和与用户的约定，处理其保存的个人信息。</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第四十二条　网络运营者不得泄露、篡改、毁损其收集的个人信息；未经被收集者同意，不得向他人提供个人信息。但是，经过处理无法识别特定个人且不能复原的除外。</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第四十三条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第四十四条　任何个人和组织不得窃取或者以其他非法方式获取个人信息，不得非法出售或者非法向他人提供个人信息。</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第四十五条　依法负有网络安全监督管理职责的部门及其工作人员，必须对在履行职责中知悉的个人信息、隐私和商业秘密严格保密，不得泄露、出售或者非法向他人提供。</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第四十六条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第四十七条　网络运营者应当加强对其用户发布的信息的管理，发现法律、行政法规禁止发布或者传输的信息的，应当立即停止传输该信息，采取消除等处置措施，防止信息扩散，保存有关记录，并向有关主管部门报告。</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第四十八条　任何个人和组织发送的电子信息、提供的应用软件，不得设置恶意程序，不得含有法律、行政法规禁止发布或者传输的信息。</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电子信息发送服务提供者和应用软件下载服务提供者，应当履行安全管理义务，知道其用户有前款规定行为的，应当停止提供服务，采取消除等处置措施，保存有关记录，并向有关主管部门报告。</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第四十九条　网络运营者应当建立网络信息安全投诉、举报制度，公布投诉、举报方式等信息，及时受理并处理有关网络信息安全的投诉和举报。</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网络运营者对网信部门和有关部门依法实施的监督检查，应当予以配合。</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第五十条　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rsidR="00232C94" w:rsidRDefault="00232C94" w:rsidP="00232C94">
      <w:pPr>
        <w:pStyle w:val="a3"/>
        <w:spacing w:before="0" w:beforeAutospacing="0" w:after="0" w:afterAutospacing="0" w:line="450" w:lineRule="atLeast"/>
        <w:ind w:firstLine="480"/>
        <w:rPr>
          <w:rFonts w:ascii="微软雅黑" w:eastAsia="微软雅黑" w:hAnsi="微软雅黑"/>
          <w:color w:val="333333"/>
        </w:rPr>
      </w:pPr>
      <w:r>
        <w:rPr>
          <w:rStyle w:val="a4"/>
          <w:rFonts w:ascii="微软雅黑" w:eastAsia="微软雅黑" w:hAnsi="微软雅黑" w:hint="eastAsia"/>
          <w:color w:val="333333"/>
        </w:rPr>
        <w:t>第五章　监测预警与应急处置</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第五十一条　国家建立网络安全监测预警和信息通报制度。国家网信部门应当统筹协调有关部门加强网络安全信息收集、分析和通报工作，按照规定统一发布网络安全监测预警信息。</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第五十二条　负责关键信息基础设施安全保护工作的部门，应当建立健全本行业、本领域的网络安全监测预警和信息通报制度，并按照规定报送网络安全监测预警信息。</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第五十三条　国家网信部门协调有关部门建立健全网络安全风险评估和应急工作机制，制定网络安全事件应急预案，并定期组织演练。</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负责关键信息基础设施安全保护工作的部门应当制定本行业、本领域的网络安全事件应急预案，并定期组织演练。</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网络安全事件应急预案应当按照事件发生后的危害程度、影响范围等因素对网络安全事件进行分级，并规定相应的应急处置措施。</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第五十四条　网络安全事件发生的风险增大时，省级以上人民政府有关部门应当按照规定的权限和程序，并根据网络安全风险的特点和可能造成的危害，采取下列措施：</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（一）要求有关部门、机构和人员及时收集、报告有关信息，加强对网络安全风险的监测；</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（二）组织有关部门、机构和专业人员，对网络安全风险信息进行分析评估，预测事件发生的可能性、影响范围和危害程度；</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（三）向社会发布网络安全风险预警，发布避免、减轻危害的措施。</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第五十五条　发生网络安全事件，应当立即启动网络安全事件应急预案，对网络安全事件进行调查和评估，要求网络运营者采取技术措施和其他必要措施，消除安全隐患，防止危害扩大，并及时向社会发布与公众有关的警示信息。</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第五十六条　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第五十七条　因网络安全事件，发生突发事件或者生产安全事故的，应当依照《中华人民共和国突发事件应对法》、《中华人民共和国安全生产法》等有关法律、行政法规的规定处置。</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第五十八条　因维护国家安全和社会公共秩序，处置重大突发社会安全事件的需要，经国务院决定或者批准，可以在特定区域对网络通信采取限制等临时措施。</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Style w:val="a4"/>
          <w:rFonts w:ascii="微软雅黑" w:eastAsia="微软雅黑" w:hAnsi="微软雅黑" w:hint="eastAsia"/>
          <w:color w:val="333333"/>
        </w:rPr>
        <w:t>第六章　法律责任</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第五十九条　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第六十条　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（一）设置恶意程序的；</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（二）对其产品、服务存在的安全缺陷、漏洞等风险未立即采取补救措施，或者未按照规定及时告知用户并向有关主管部门报告的；</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（三）擅自终止为其产品、服务提供安全维护的。</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第六十一条　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第六十二条　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第六十三条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单位有前款行为的，由公安机关没收违法所得，处十万元以上一百万元以下罚款，并对直接负责的主管人员和其他直接责任人员依照前款规定处罚。</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违反本法第二十七条规定，受到治安管理处罚的人员，五年内不得从事网络安全管理和网络运营关键岗位的工作；受到刑事处罚的人员，终身不得从事网络安全管理和网络运营关键岗位的工作。</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第六十四条　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第六十五条　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第六十六条　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第六十七条　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单位有前款行为的，由公安机关处十万元以上五十万元以下罚款，并对直接负责的主管人员和其他直接责任人员依照前款规定处罚。</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第六十八条　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电子信息发送服务提供者、应用软件下载服务提供者，不履行本法第四十八条第二款规定的安全管理义务的，依照前款规定处罚。</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第六十九条　网络运营者违反本法规定，有下列行为之一的，由有关主管部门责令改正；拒不改正或者情节严重的，处五万元以上五十万元以下罚款，对直接负责的主管人员和其他直接责任人员，处一万元以上十万元以下罚款：</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（一）不按照有关部门的要求对法律、行政法规禁止发布或者传输的信息，采取停止传输、消除等处置措施的；</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（二）拒绝、阻碍有关部门依法实施的监督检查的；</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（三）拒不向公安机关、国家安全机关提供技术支持和协助的。</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第七十条　发布或者传输本法第十二条第二款和其他法律、行政法规禁止发布或者传输的信息的，依照有关法律、行政法规的规定处罚。</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第七十一条　有本法规定的违法行为的，依照有关法律、行政法规的规定记入信用档案，并予以公示。</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第七十二条　国家机关政务网络的运营者不履行本法规定的网络安全保护义务的，由其上级机关或者有关机关责令改正；对直接负责的主管人员和其他直接责任人员依法给予处分。</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第七十三条　网信部门和有关部门违反本法第三十条规定，将在履行网络安全保护职责中获取的信息用于其他用途的，对直接负责的主管人员和其他直接责任人员依法给予处分。</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网信部门和有关部门的工作人员玩忽职守、滥用职权、徇私舞弊，尚不构成犯罪的，依法给予处分。</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第七十四条　违反本法规定，给他人造成损害的，依法承担民事责任。</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违反本法规定，构成违反治安管理行为的，依法给予治安管理处罚；构成犯罪的，依法追究刑事责任。</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第七十五条　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Style w:val="a4"/>
          <w:rFonts w:ascii="微软雅黑" w:eastAsia="微软雅黑" w:hAnsi="微软雅黑" w:hint="eastAsia"/>
          <w:color w:val="333333"/>
        </w:rPr>
        <w:t>第七章　附　则</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第七十六条　本法下列用语的含义：</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（一）网络，是指由计算机或者其他信息终端及相关设备组成的按照一定的规则和程序对信息进行收集、存储、传输、交换、处理的系统。</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（二）网络安全，是指通过采取必要措施，防范对网络的攻击、侵入、干扰、破坏和非法使用以及意外事故，使网络处于稳定可靠运行的状态，以及保障网络数据的完整性、保密性、可用性的能力。</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（三）网络运营者，是指网络的所有者、管理者和网络服务提供者。</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（四）网络数据，是指通过网络收集、存储、传输、处理和产生的各种电子数据。</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（五）个人信息，是指以电子或者其他方式记录的能够单独或者与其他信息结合识别自然人个人身份的各种信息，包括但不限于自然人的姓名、出生日期、身份证件号码、个人生物识别信息、住址、电话号码等。</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第七十七条　存储、处理涉及国家秘密信息的网络的运行安全保护，除应当遵守本法外，还应当遵守保密法律、行政法规的规定。</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第七十八条　军事网络的安全保护，由中央军事委员会另行规定。</w:t>
      </w:r>
    </w:p>
    <w:p w:rsidR="00232C94" w:rsidRDefault="00232C94" w:rsidP="00232C94">
      <w:pPr>
        <w:pStyle w:val="a3"/>
        <w:spacing w:before="0" w:beforeAutospacing="0" w:after="0" w:afterAutospacing="0" w:line="450" w:lineRule="atLeast"/>
        <w:ind w:firstLine="480"/>
        <w:rPr>
          <w:rFonts w:ascii="微软雅黑" w:eastAsia="微软雅黑" w:hAnsi="微软雅黑" w:hint="eastAsia"/>
          <w:color w:val="333333"/>
        </w:rPr>
      </w:pPr>
      <w:r>
        <w:rPr>
          <w:rFonts w:ascii="微软雅黑" w:eastAsia="微软雅黑" w:hAnsi="微软雅黑" w:hint="eastAsia"/>
          <w:color w:val="333333"/>
        </w:rPr>
        <w:t>第七十九条　本法自2017年6月1日起施行。</w:t>
      </w:r>
    </w:p>
    <w:p w:rsidR="003D64E9" w:rsidRPr="00232C94" w:rsidRDefault="00232C94"/>
    <w:sectPr w:rsidR="003D64E9" w:rsidRPr="00232C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AB"/>
    <w:rsid w:val="00232C94"/>
    <w:rsid w:val="00914F35"/>
    <w:rsid w:val="00F948AB"/>
    <w:rsid w:val="00FC3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576D01-07FE-420A-A289-4B8A7CE7C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2C9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32C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986753">
      <w:bodyDiv w:val="1"/>
      <w:marLeft w:val="0"/>
      <w:marRight w:val="0"/>
      <w:marTop w:val="0"/>
      <w:marBottom w:val="0"/>
      <w:divBdr>
        <w:top w:val="none" w:sz="0" w:space="0" w:color="auto"/>
        <w:left w:val="none" w:sz="0" w:space="0" w:color="auto"/>
        <w:bottom w:val="none" w:sz="0" w:space="0" w:color="auto"/>
        <w:right w:val="none" w:sz="0" w:space="0" w:color="auto"/>
      </w:divBdr>
    </w:div>
    <w:div w:id="1934168801">
      <w:bodyDiv w:val="1"/>
      <w:marLeft w:val="0"/>
      <w:marRight w:val="0"/>
      <w:marTop w:val="0"/>
      <w:marBottom w:val="0"/>
      <w:divBdr>
        <w:top w:val="none" w:sz="0" w:space="0" w:color="auto"/>
        <w:left w:val="none" w:sz="0" w:space="0" w:color="auto"/>
        <w:bottom w:val="none" w:sz="0" w:space="0" w:color="auto"/>
        <w:right w:val="none" w:sz="0" w:space="0" w:color="auto"/>
      </w:divBdr>
    </w:div>
    <w:div w:id="210260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1543</Words>
  <Characters>8801</Characters>
  <Application>Microsoft Office Word</Application>
  <DocSecurity>0</DocSecurity>
  <Lines>73</Lines>
  <Paragraphs>20</Paragraphs>
  <ScaleCrop>false</ScaleCrop>
  <Company/>
  <LinksUpToDate>false</LinksUpToDate>
  <CharactersWithSpaces>10324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 </dc:creator>
  <cp:keywords/>
  <dc:description/>
  <cp:lastModifiedBy>lz </cp:lastModifiedBy>
  <cp:revision>2</cp:revision>
  <dcterms:created xsi:type="dcterms:W3CDTF">2023-11-30T03:58:00Z</dcterms:created>
  <dcterms:modified xsi:type="dcterms:W3CDTF">2023-11-30T03:59:00Z</dcterms:modified>
</cp:coreProperties>
</file>